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544D6B" w14:textId="2806E661" w:rsidR="00E41140" w:rsidRPr="00CE6540" w:rsidRDefault="00CE6540" w:rsidP="00E41140">
      <w:pPr>
        <w:jc w:val="center"/>
        <w:rPr>
          <w:rFonts w:ascii="Arial" w:hAnsi="Arial" w:cs="Arial"/>
          <w:b/>
          <w:bCs/>
        </w:rPr>
      </w:pPr>
      <w:r>
        <w:rPr>
          <w:rFonts w:ascii="Arial" w:hAnsi="Arial" w:cs="Arial"/>
          <w:b/>
          <w:bCs/>
        </w:rPr>
        <w:t>ROLE DESCRIPTION</w:t>
      </w:r>
    </w:p>
    <w:p w14:paraId="3C29BA24" w14:textId="680A00BD" w:rsidR="00CE6540" w:rsidRPr="00CE6540" w:rsidRDefault="00CE6540" w:rsidP="00E41140">
      <w:pPr>
        <w:contextualSpacing/>
        <w:jc w:val="both"/>
        <w:rPr>
          <w:rFonts w:ascii="Arial" w:hAnsi="Arial" w:cs="Arial"/>
          <w:b/>
          <w:bCs/>
        </w:rPr>
      </w:pPr>
      <w:r w:rsidRPr="00CE6540">
        <w:rPr>
          <w:rFonts w:ascii="Arial" w:hAnsi="Arial" w:cs="Arial"/>
          <w:b/>
          <w:bCs/>
        </w:rPr>
        <w:t xml:space="preserve">Job Title: </w:t>
      </w:r>
      <w:r w:rsidRPr="00CE6540">
        <w:rPr>
          <w:rFonts w:ascii="Arial" w:hAnsi="Arial" w:cs="Arial"/>
        </w:rPr>
        <w:t>Deputy Director of Finance</w:t>
      </w:r>
    </w:p>
    <w:p w14:paraId="0FD6C7BC" w14:textId="27C91C16" w:rsidR="00E41140" w:rsidRPr="00CE6540" w:rsidRDefault="00E41140" w:rsidP="00E41140">
      <w:pPr>
        <w:contextualSpacing/>
        <w:jc w:val="both"/>
        <w:rPr>
          <w:rFonts w:ascii="Arial" w:hAnsi="Arial" w:cs="Arial"/>
        </w:rPr>
      </w:pPr>
      <w:r w:rsidRPr="00CE6540">
        <w:rPr>
          <w:rFonts w:ascii="Arial" w:hAnsi="Arial" w:cs="Arial"/>
          <w:b/>
          <w:bCs/>
        </w:rPr>
        <w:t>Reporting to</w:t>
      </w:r>
      <w:r w:rsidRPr="00CE6540">
        <w:rPr>
          <w:rFonts w:ascii="Arial" w:hAnsi="Arial" w:cs="Arial"/>
        </w:rPr>
        <w:t xml:space="preserve">: </w:t>
      </w:r>
      <w:r w:rsidR="00873D55" w:rsidRPr="00CE6540">
        <w:rPr>
          <w:rFonts w:ascii="Arial" w:hAnsi="Arial" w:cs="Arial"/>
        </w:rPr>
        <w:t xml:space="preserve">Director of Finance </w:t>
      </w:r>
    </w:p>
    <w:p w14:paraId="3DB92D9F" w14:textId="77029A13" w:rsidR="00E41140" w:rsidRPr="00CE6540" w:rsidRDefault="00E41140" w:rsidP="00E41140">
      <w:pPr>
        <w:contextualSpacing/>
        <w:jc w:val="both"/>
        <w:rPr>
          <w:rFonts w:ascii="Arial" w:hAnsi="Arial" w:cs="Arial"/>
        </w:rPr>
      </w:pPr>
      <w:r w:rsidRPr="00CE6540">
        <w:rPr>
          <w:rFonts w:ascii="Arial" w:hAnsi="Arial" w:cs="Arial"/>
          <w:b/>
          <w:bCs/>
        </w:rPr>
        <w:t>Location:</w:t>
      </w:r>
      <w:r w:rsidRPr="00CE6540">
        <w:rPr>
          <w:rFonts w:ascii="Arial" w:hAnsi="Arial" w:cs="Arial"/>
        </w:rPr>
        <w:t xml:space="preserve"> </w:t>
      </w:r>
      <w:r w:rsidR="00873D55" w:rsidRPr="00CE6540">
        <w:rPr>
          <w:rFonts w:ascii="Arial" w:hAnsi="Arial" w:cs="Arial"/>
        </w:rPr>
        <w:t>All Campus</w:t>
      </w:r>
      <w:r w:rsidR="00CE6540" w:rsidRPr="00CE6540">
        <w:rPr>
          <w:rFonts w:ascii="Arial" w:hAnsi="Arial" w:cs="Arial"/>
        </w:rPr>
        <w:t>es</w:t>
      </w:r>
    </w:p>
    <w:p w14:paraId="5B6A1FD4" w14:textId="77777777" w:rsidR="00E41140" w:rsidRPr="00CE6540" w:rsidRDefault="00E41140" w:rsidP="00E41140">
      <w:pPr>
        <w:spacing w:after="100" w:afterAutospacing="1" w:line="240" w:lineRule="auto"/>
        <w:contextualSpacing/>
        <w:rPr>
          <w:rFonts w:ascii="Arial" w:eastAsia="Times New Roman" w:hAnsi="Arial" w:cs="Arial"/>
          <w:lang w:eastAsia="en-GB"/>
        </w:rPr>
      </w:pPr>
    </w:p>
    <w:p w14:paraId="615EB3A9" w14:textId="223A11D2" w:rsidR="00590493" w:rsidRPr="00CE6540" w:rsidRDefault="00CE6540" w:rsidP="00CE6540">
      <w:pPr>
        <w:tabs>
          <w:tab w:val="left" w:pos="709"/>
        </w:tabs>
        <w:spacing w:before="100" w:beforeAutospacing="1" w:after="100" w:afterAutospacing="1" w:line="240" w:lineRule="auto"/>
        <w:jc w:val="both"/>
        <w:rPr>
          <w:rFonts w:ascii="Arial" w:eastAsia="Times New Roman" w:hAnsi="Arial" w:cs="Arial"/>
          <w:b/>
          <w:bCs/>
          <w:lang w:eastAsia="en-GB"/>
        </w:rPr>
      </w:pPr>
      <w:r>
        <w:rPr>
          <w:rFonts w:ascii="Arial" w:eastAsia="Times New Roman" w:hAnsi="Arial" w:cs="Arial"/>
          <w:b/>
          <w:bCs/>
          <w:lang w:eastAsia="en-GB"/>
        </w:rPr>
        <w:t>1</w:t>
      </w:r>
      <w:r>
        <w:rPr>
          <w:rFonts w:ascii="Arial" w:eastAsia="Times New Roman" w:hAnsi="Arial" w:cs="Arial"/>
          <w:b/>
          <w:bCs/>
          <w:lang w:eastAsia="en-GB"/>
        </w:rPr>
        <w:tab/>
      </w:r>
      <w:r w:rsidR="00590493" w:rsidRPr="00CE6540">
        <w:rPr>
          <w:rFonts w:ascii="Arial" w:eastAsia="Times New Roman" w:hAnsi="Arial" w:cs="Arial"/>
          <w:b/>
          <w:bCs/>
          <w:lang w:eastAsia="en-GB"/>
        </w:rPr>
        <w:t>Job Purpose</w:t>
      </w:r>
    </w:p>
    <w:p w14:paraId="0D0C81E9" w14:textId="734BEF1C" w:rsidR="00FD5FA7" w:rsidRPr="00CE6540" w:rsidRDefault="00FD5FA7" w:rsidP="00CE6540">
      <w:pPr>
        <w:tabs>
          <w:tab w:val="left" w:pos="851"/>
        </w:tabs>
        <w:spacing w:before="100" w:beforeAutospacing="1" w:after="100" w:afterAutospacing="1" w:line="240" w:lineRule="auto"/>
        <w:ind w:left="720"/>
        <w:jc w:val="both"/>
        <w:rPr>
          <w:rFonts w:ascii="Arial" w:eastAsia="Times New Roman" w:hAnsi="Arial" w:cs="Arial"/>
          <w:lang w:eastAsia="en-GB"/>
        </w:rPr>
      </w:pPr>
      <w:r w:rsidRPr="00CE6540">
        <w:rPr>
          <w:rFonts w:ascii="Arial" w:eastAsia="Times New Roman" w:hAnsi="Arial" w:cs="Arial"/>
          <w:lang w:eastAsia="en-GB"/>
        </w:rPr>
        <w:t>The Deputy Director of Finance will support the Director of Finance in providing strategic leadership and operational management of the College’s finance function. The postholder will lead on financial planning, management reporting, funding compliance, audit, and financial governance, ensuring the College maintains strong financial health, regulatory compliance, and long-term sustainability.</w:t>
      </w:r>
    </w:p>
    <w:p w14:paraId="256033F7" w14:textId="29827699" w:rsidR="00520A8A" w:rsidRPr="00CE6540" w:rsidRDefault="00520A8A" w:rsidP="00CE6540">
      <w:pPr>
        <w:tabs>
          <w:tab w:val="left" w:pos="851"/>
        </w:tabs>
        <w:spacing w:before="100" w:beforeAutospacing="1" w:after="100" w:afterAutospacing="1" w:line="240" w:lineRule="auto"/>
        <w:ind w:left="720"/>
        <w:jc w:val="both"/>
        <w:rPr>
          <w:rFonts w:ascii="Arial" w:eastAsia="Times New Roman" w:hAnsi="Arial" w:cs="Arial"/>
          <w:lang w:eastAsia="en-GB"/>
        </w:rPr>
      </w:pPr>
      <w:r w:rsidRPr="00CE6540">
        <w:rPr>
          <w:rFonts w:ascii="Arial" w:eastAsia="Times New Roman" w:hAnsi="Arial" w:cs="Arial"/>
          <w:lang w:eastAsia="en-GB"/>
        </w:rPr>
        <w:t>The Deputy Director of Finance will act as a senior business partner across the College, providing high-quality financial analysis, challenge, and support to inform strategic decision-making.</w:t>
      </w:r>
    </w:p>
    <w:p w14:paraId="0EDC0FAA" w14:textId="7D2CE54D" w:rsidR="00AE4723" w:rsidRDefault="00CE6540" w:rsidP="00D12503">
      <w:pPr>
        <w:spacing w:before="100" w:beforeAutospacing="1" w:after="100" w:afterAutospacing="1" w:line="240" w:lineRule="auto"/>
        <w:jc w:val="both"/>
        <w:outlineLvl w:val="2"/>
        <w:rPr>
          <w:rFonts w:ascii="Arial" w:eastAsia="Times New Roman" w:hAnsi="Arial" w:cs="Arial"/>
          <w:b/>
          <w:bCs/>
          <w:lang w:eastAsia="en-GB"/>
        </w:rPr>
      </w:pPr>
      <w:r>
        <w:rPr>
          <w:rFonts w:ascii="Arial" w:eastAsia="Times New Roman" w:hAnsi="Arial" w:cs="Arial"/>
          <w:b/>
          <w:bCs/>
          <w:lang w:eastAsia="en-GB"/>
        </w:rPr>
        <w:t>2</w:t>
      </w:r>
      <w:r>
        <w:rPr>
          <w:rFonts w:ascii="Arial" w:eastAsia="Times New Roman" w:hAnsi="Arial" w:cs="Arial"/>
          <w:b/>
          <w:bCs/>
          <w:lang w:eastAsia="en-GB"/>
        </w:rPr>
        <w:tab/>
      </w:r>
      <w:r w:rsidR="00AE4723" w:rsidRPr="00CE6540">
        <w:rPr>
          <w:rFonts w:ascii="Arial" w:eastAsia="Times New Roman" w:hAnsi="Arial" w:cs="Arial"/>
          <w:b/>
          <w:bCs/>
          <w:lang w:eastAsia="en-GB"/>
        </w:rPr>
        <w:t>Key Responsibilities</w:t>
      </w:r>
    </w:p>
    <w:p w14:paraId="41D24344" w14:textId="2F51B3B7" w:rsidR="00FD5FA7" w:rsidRPr="00CE6540" w:rsidRDefault="00CE6540" w:rsidP="00CE6540">
      <w:pPr>
        <w:tabs>
          <w:tab w:val="left" w:pos="709"/>
        </w:tabs>
        <w:jc w:val="both"/>
        <w:rPr>
          <w:rFonts w:ascii="Arial" w:hAnsi="Arial" w:cs="Arial"/>
          <w:b/>
          <w:bCs/>
        </w:rPr>
      </w:pPr>
      <w:r>
        <w:rPr>
          <w:rFonts w:ascii="Arial" w:hAnsi="Arial" w:cs="Arial"/>
          <w:b/>
          <w:bCs/>
        </w:rPr>
        <w:t>2.1</w:t>
      </w:r>
      <w:r>
        <w:rPr>
          <w:rFonts w:ascii="Arial" w:hAnsi="Arial" w:cs="Arial"/>
          <w:b/>
          <w:bCs/>
        </w:rPr>
        <w:tab/>
      </w:r>
      <w:r w:rsidR="00FD5FA7" w:rsidRPr="00CE6540">
        <w:rPr>
          <w:rFonts w:ascii="Arial" w:hAnsi="Arial" w:cs="Arial"/>
          <w:b/>
          <w:bCs/>
        </w:rPr>
        <w:t>Strategic Financial Leadership</w:t>
      </w:r>
    </w:p>
    <w:p w14:paraId="3AD31019" w14:textId="77777777" w:rsidR="00520A8A" w:rsidRPr="00CE6540" w:rsidRDefault="00520A8A" w:rsidP="00CE6540">
      <w:pPr>
        <w:numPr>
          <w:ilvl w:val="0"/>
          <w:numId w:val="10"/>
        </w:numPr>
        <w:tabs>
          <w:tab w:val="clear" w:pos="720"/>
          <w:tab w:val="left" w:pos="709"/>
          <w:tab w:val="num" w:pos="1429"/>
        </w:tabs>
        <w:spacing w:before="100" w:beforeAutospacing="1" w:after="100" w:afterAutospacing="1" w:line="240" w:lineRule="auto"/>
        <w:ind w:left="1429"/>
        <w:jc w:val="both"/>
        <w:rPr>
          <w:rFonts w:ascii="Arial" w:eastAsia="Times New Roman" w:hAnsi="Arial" w:cs="Arial"/>
          <w:lang w:eastAsia="en-GB"/>
        </w:rPr>
      </w:pPr>
      <w:r w:rsidRPr="00CE6540">
        <w:rPr>
          <w:rFonts w:ascii="Arial" w:eastAsia="Times New Roman" w:hAnsi="Arial" w:cs="Arial"/>
          <w:lang w:eastAsia="en-GB"/>
        </w:rPr>
        <w:t>Support the Director of Finance in the leadership and development of the Finance function.</w:t>
      </w:r>
    </w:p>
    <w:p w14:paraId="68EE0AD6" w14:textId="77777777" w:rsidR="00FD5FA7" w:rsidRPr="00CE6540" w:rsidRDefault="00FD5FA7" w:rsidP="00CE6540">
      <w:pPr>
        <w:numPr>
          <w:ilvl w:val="0"/>
          <w:numId w:val="10"/>
        </w:numPr>
        <w:tabs>
          <w:tab w:val="clear" w:pos="720"/>
          <w:tab w:val="left" w:pos="709"/>
          <w:tab w:val="num" w:pos="1429"/>
        </w:tabs>
        <w:spacing w:before="100" w:beforeAutospacing="1" w:after="100" w:afterAutospacing="1" w:line="240" w:lineRule="auto"/>
        <w:ind w:left="1429"/>
        <w:jc w:val="both"/>
        <w:rPr>
          <w:rFonts w:ascii="Arial" w:eastAsia="Times New Roman" w:hAnsi="Arial" w:cs="Arial"/>
          <w:lang w:eastAsia="en-GB"/>
        </w:rPr>
      </w:pPr>
      <w:r w:rsidRPr="00CE6540">
        <w:rPr>
          <w:rFonts w:ascii="Arial" w:eastAsia="Times New Roman" w:hAnsi="Arial" w:cs="Arial"/>
          <w:lang w:eastAsia="en-GB"/>
        </w:rPr>
        <w:t>Contribute to the College’s strategic and operational planning processes as a member of the management team.</w:t>
      </w:r>
    </w:p>
    <w:p w14:paraId="0F22A5F0" w14:textId="36608785" w:rsidR="00FD5FA7" w:rsidRPr="00CE6540" w:rsidRDefault="00FD5FA7" w:rsidP="00CE6540">
      <w:pPr>
        <w:numPr>
          <w:ilvl w:val="0"/>
          <w:numId w:val="10"/>
        </w:numPr>
        <w:tabs>
          <w:tab w:val="clear" w:pos="720"/>
          <w:tab w:val="left" w:pos="709"/>
          <w:tab w:val="num" w:pos="1429"/>
        </w:tabs>
        <w:spacing w:before="100" w:beforeAutospacing="1" w:after="100" w:afterAutospacing="1" w:line="240" w:lineRule="auto"/>
        <w:ind w:left="1429"/>
        <w:jc w:val="both"/>
        <w:rPr>
          <w:rFonts w:ascii="Arial" w:eastAsia="Times New Roman" w:hAnsi="Arial" w:cs="Arial"/>
          <w:lang w:eastAsia="en-GB"/>
        </w:rPr>
      </w:pPr>
      <w:r w:rsidRPr="00CE6540">
        <w:rPr>
          <w:rFonts w:ascii="Arial" w:eastAsia="Times New Roman" w:hAnsi="Arial" w:cs="Arial"/>
          <w:lang w:eastAsia="en-GB"/>
        </w:rPr>
        <w:t>Support the delivery of the College’s financial strategy, ensuring long-term financial sustainability and effective use of resources.</w:t>
      </w:r>
    </w:p>
    <w:p w14:paraId="3F4494C5" w14:textId="03512980" w:rsidR="00FD5FA7" w:rsidRPr="00CE6540" w:rsidRDefault="00FD5FA7" w:rsidP="00CE6540">
      <w:pPr>
        <w:numPr>
          <w:ilvl w:val="0"/>
          <w:numId w:val="10"/>
        </w:numPr>
        <w:tabs>
          <w:tab w:val="clear" w:pos="720"/>
          <w:tab w:val="left" w:pos="709"/>
          <w:tab w:val="num" w:pos="1429"/>
        </w:tabs>
        <w:spacing w:before="100" w:beforeAutospacing="1" w:after="100" w:afterAutospacing="1" w:line="240" w:lineRule="auto"/>
        <w:ind w:left="1429"/>
        <w:jc w:val="both"/>
        <w:rPr>
          <w:rFonts w:ascii="Arial" w:eastAsia="Times New Roman" w:hAnsi="Arial" w:cs="Arial"/>
          <w:lang w:eastAsia="en-GB"/>
        </w:rPr>
      </w:pPr>
      <w:r w:rsidRPr="00CE6540">
        <w:rPr>
          <w:rFonts w:ascii="Arial" w:eastAsia="Times New Roman" w:hAnsi="Arial" w:cs="Arial"/>
          <w:lang w:eastAsia="en-GB"/>
        </w:rPr>
        <w:t>Provide financial insight, analysis, and challenge to senior leaders to support informed decision-making.</w:t>
      </w:r>
    </w:p>
    <w:p w14:paraId="2C2020C8" w14:textId="4BE0D0E0" w:rsidR="00FD5FA7" w:rsidRPr="00CE6540" w:rsidRDefault="00FD5FA7" w:rsidP="00CE6540">
      <w:pPr>
        <w:numPr>
          <w:ilvl w:val="0"/>
          <w:numId w:val="10"/>
        </w:numPr>
        <w:tabs>
          <w:tab w:val="clear" w:pos="720"/>
          <w:tab w:val="left" w:pos="709"/>
          <w:tab w:val="num" w:pos="1429"/>
        </w:tabs>
        <w:spacing w:before="100" w:beforeAutospacing="1" w:after="100" w:afterAutospacing="1" w:line="240" w:lineRule="auto"/>
        <w:ind w:left="1429"/>
        <w:jc w:val="both"/>
        <w:rPr>
          <w:rFonts w:ascii="Arial" w:eastAsia="Times New Roman" w:hAnsi="Arial" w:cs="Arial"/>
          <w:lang w:eastAsia="en-GB"/>
        </w:rPr>
      </w:pPr>
      <w:r w:rsidRPr="00CE6540">
        <w:rPr>
          <w:rFonts w:ascii="Arial" w:eastAsia="Times New Roman" w:hAnsi="Arial" w:cs="Arial"/>
          <w:lang w:eastAsia="en-GB"/>
        </w:rPr>
        <w:t>Lead on financial modelling, scenario planning, business cases, and option appraisals to support strategic priorities and organisational change</w:t>
      </w:r>
    </w:p>
    <w:p w14:paraId="46A66EE6" w14:textId="4AAE7B96" w:rsidR="00FD5FA7" w:rsidRPr="00CE6540" w:rsidRDefault="00CE6540" w:rsidP="00CE6540">
      <w:pPr>
        <w:tabs>
          <w:tab w:val="left" w:pos="709"/>
        </w:tabs>
        <w:jc w:val="both"/>
        <w:rPr>
          <w:rFonts w:ascii="Arial" w:hAnsi="Arial" w:cs="Arial"/>
          <w:b/>
          <w:bCs/>
        </w:rPr>
      </w:pPr>
      <w:r>
        <w:rPr>
          <w:rFonts w:ascii="Arial" w:hAnsi="Arial" w:cs="Arial"/>
          <w:b/>
          <w:bCs/>
        </w:rPr>
        <w:t>2.2</w:t>
      </w:r>
      <w:r>
        <w:rPr>
          <w:rFonts w:ascii="Arial" w:hAnsi="Arial" w:cs="Arial"/>
          <w:b/>
          <w:bCs/>
        </w:rPr>
        <w:tab/>
      </w:r>
      <w:r w:rsidR="00FD5FA7" w:rsidRPr="00CE6540">
        <w:rPr>
          <w:rFonts w:ascii="Arial" w:hAnsi="Arial" w:cs="Arial"/>
          <w:b/>
          <w:bCs/>
        </w:rPr>
        <w:t>Financial Management and Reporting</w:t>
      </w:r>
    </w:p>
    <w:p w14:paraId="79F93927" w14:textId="3538214D" w:rsidR="00FD5FA7" w:rsidRPr="00CE6540" w:rsidRDefault="00FD5FA7" w:rsidP="00CE6540">
      <w:pPr>
        <w:pStyle w:val="ListParagraph"/>
        <w:numPr>
          <w:ilvl w:val="0"/>
          <w:numId w:val="10"/>
        </w:numPr>
        <w:tabs>
          <w:tab w:val="clear" w:pos="720"/>
          <w:tab w:val="left" w:pos="709"/>
          <w:tab w:val="num" w:pos="1429"/>
        </w:tabs>
        <w:ind w:left="1429"/>
        <w:jc w:val="both"/>
        <w:rPr>
          <w:rFonts w:ascii="Arial" w:hAnsi="Arial" w:cs="Arial"/>
        </w:rPr>
      </w:pPr>
      <w:r w:rsidRPr="00CE6540">
        <w:rPr>
          <w:rFonts w:ascii="Arial" w:hAnsi="Arial" w:cs="Arial"/>
        </w:rPr>
        <w:t>Lead on the preparation of monthly management accounts, cash flow forecasts, and financial performance reports.</w:t>
      </w:r>
    </w:p>
    <w:p w14:paraId="691297EF" w14:textId="671B0069" w:rsidR="00FD5FA7" w:rsidRPr="00CE6540" w:rsidRDefault="00FD5FA7" w:rsidP="00CE6540">
      <w:pPr>
        <w:pStyle w:val="ListParagraph"/>
        <w:numPr>
          <w:ilvl w:val="0"/>
          <w:numId w:val="10"/>
        </w:numPr>
        <w:tabs>
          <w:tab w:val="clear" w:pos="720"/>
          <w:tab w:val="left" w:pos="709"/>
          <w:tab w:val="num" w:pos="1429"/>
        </w:tabs>
        <w:ind w:left="1429"/>
        <w:jc w:val="both"/>
        <w:rPr>
          <w:rFonts w:ascii="Arial" w:hAnsi="Arial" w:cs="Arial"/>
        </w:rPr>
      </w:pPr>
      <w:r w:rsidRPr="00CE6540">
        <w:rPr>
          <w:rFonts w:ascii="Arial" w:hAnsi="Arial" w:cs="Arial"/>
        </w:rPr>
        <w:t>Ensure timely and accurate completion of month-end and year-end financial processes and statutory reporting requirements.</w:t>
      </w:r>
    </w:p>
    <w:p w14:paraId="095B94F4" w14:textId="17166883" w:rsidR="00FD5FA7" w:rsidRPr="00CE6540" w:rsidRDefault="00FD5FA7" w:rsidP="00CE6540">
      <w:pPr>
        <w:pStyle w:val="ListParagraph"/>
        <w:numPr>
          <w:ilvl w:val="0"/>
          <w:numId w:val="10"/>
        </w:numPr>
        <w:tabs>
          <w:tab w:val="clear" w:pos="720"/>
          <w:tab w:val="left" w:pos="709"/>
          <w:tab w:val="num" w:pos="1429"/>
        </w:tabs>
        <w:ind w:left="1429"/>
        <w:jc w:val="both"/>
        <w:rPr>
          <w:rFonts w:ascii="Arial" w:hAnsi="Arial" w:cs="Arial"/>
        </w:rPr>
      </w:pPr>
      <w:r w:rsidRPr="00CE6540">
        <w:rPr>
          <w:rFonts w:ascii="Arial" w:hAnsi="Arial" w:cs="Arial"/>
        </w:rPr>
        <w:t>Support the preparation of annual revenue and capital budgets, medium-term financial forecasts, and financial plans.</w:t>
      </w:r>
    </w:p>
    <w:p w14:paraId="196E020D" w14:textId="09413F05" w:rsidR="00FD5FA7" w:rsidRPr="00CE6540" w:rsidRDefault="00FD5FA7" w:rsidP="00CE6540">
      <w:pPr>
        <w:pStyle w:val="ListParagraph"/>
        <w:numPr>
          <w:ilvl w:val="0"/>
          <w:numId w:val="10"/>
        </w:numPr>
        <w:tabs>
          <w:tab w:val="clear" w:pos="720"/>
          <w:tab w:val="left" w:pos="709"/>
          <w:tab w:val="num" w:pos="1429"/>
        </w:tabs>
        <w:ind w:left="1429"/>
        <w:jc w:val="both"/>
        <w:rPr>
          <w:rFonts w:ascii="Arial" w:hAnsi="Arial" w:cs="Arial"/>
        </w:rPr>
      </w:pPr>
      <w:r w:rsidRPr="00CE6540">
        <w:rPr>
          <w:rFonts w:ascii="Arial" w:hAnsi="Arial" w:cs="Arial"/>
        </w:rPr>
        <w:t>Monitor financial performance across curriculum and support areas, identifying risks, opportunities, and corrective actions where required.</w:t>
      </w:r>
    </w:p>
    <w:p w14:paraId="2C51630C" w14:textId="5E3A9362" w:rsidR="00FD5FA7" w:rsidRPr="00CE6540" w:rsidRDefault="00FD5FA7" w:rsidP="00CE6540">
      <w:pPr>
        <w:pStyle w:val="ListParagraph"/>
        <w:numPr>
          <w:ilvl w:val="0"/>
          <w:numId w:val="10"/>
        </w:numPr>
        <w:tabs>
          <w:tab w:val="clear" w:pos="720"/>
          <w:tab w:val="left" w:pos="709"/>
          <w:tab w:val="num" w:pos="1429"/>
        </w:tabs>
        <w:ind w:left="1429"/>
        <w:jc w:val="both"/>
        <w:rPr>
          <w:rFonts w:ascii="Arial" w:hAnsi="Arial" w:cs="Arial"/>
        </w:rPr>
      </w:pPr>
      <w:r w:rsidRPr="00CE6540">
        <w:rPr>
          <w:rFonts w:ascii="Arial" w:hAnsi="Arial" w:cs="Arial"/>
        </w:rPr>
        <w:t>Review balance sheet reconciliations and ensure robust financial controls are maintained.</w:t>
      </w:r>
    </w:p>
    <w:p w14:paraId="381815A1" w14:textId="14FBBEF6" w:rsidR="007B078F" w:rsidRPr="00CE6540" w:rsidRDefault="00FD5FA7" w:rsidP="00CE6540">
      <w:pPr>
        <w:pStyle w:val="ListParagraph"/>
        <w:numPr>
          <w:ilvl w:val="0"/>
          <w:numId w:val="11"/>
        </w:numPr>
        <w:tabs>
          <w:tab w:val="clear" w:pos="720"/>
          <w:tab w:val="left" w:pos="709"/>
          <w:tab w:val="num" w:pos="1429"/>
        </w:tabs>
        <w:spacing w:before="100" w:beforeAutospacing="1" w:after="100" w:afterAutospacing="1" w:line="240" w:lineRule="auto"/>
        <w:ind w:left="1429"/>
        <w:jc w:val="both"/>
        <w:outlineLvl w:val="1"/>
        <w:rPr>
          <w:rFonts w:ascii="Arial" w:hAnsi="Arial" w:cs="Arial"/>
        </w:rPr>
      </w:pPr>
      <w:r w:rsidRPr="00CE6540">
        <w:rPr>
          <w:rFonts w:ascii="Arial" w:hAnsi="Arial" w:cs="Arial"/>
        </w:rPr>
        <w:t>Prepare reports and financial information for senior leadership</w:t>
      </w:r>
      <w:r w:rsidR="007B078F" w:rsidRPr="00CE6540">
        <w:rPr>
          <w:rFonts w:ascii="Arial" w:hAnsi="Arial" w:cs="Arial"/>
        </w:rPr>
        <w:t xml:space="preserve">, </w:t>
      </w:r>
      <w:r w:rsidRPr="00CE6540">
        <w:rPr>
          <w:rFonts w:ascii="Arial" w:hAnsi="Arial" w:cs="Arial"/>
        </w:rPr>
        <w:t>auditors, and external stakeholders</w:t>
      </w:r>
      <w:r w:rsidR="007B078F" w:rsidRPr="00CE6540">
        <w:rPr>
          <w:rFonts w:ascii="Arial" w:hAnsi="Arial" w:cs="Arial"/>
        </w:rPr>
        <w:t>.</w:t>
      </w:r>
    </w:p>
    <w:p w14:paraId="384391D2" w14:textId="72ACCBB9" w:rsidR="00D12503" w:rsidRPr="00CE6540" w:rsidRDefault="00CE6540" w:rsidP="00CE6540">
      <w:pPr>
        <w:tabs>
          <w:tab w:val="left" w:pos="709"/>
        </w:tabs>
        <w:spacing w:before="100" w:beforeAutospacing="1" w:after="100" w:afterAutospacing="1" w:line="240" w:lineRule="auto"/>
        <w:jc w:val="both"/>
        <w:outlineLvl w:val="1"/>
        <w:rPr>
          <w:rFonts w:ascii="Arial" w:hAnsi="Arial" w:cs="Arial"/>
          <w:b/>
          <w:bCs/>
        </w:rPr>
      </w:pPr>
      <w:r>
        <w:rPr>
          <w:rFonts w:ascii="Arial" w:hAnsi="Arial" w:cs="Arial"/>
          <w:b/>
          <w:bCs/>
        </w:rPr>
        <w:t>2.3</w:t>
      </w:r>
      <w:r>
        <w:rPr>
          <w:rFonts w:ascii="Arial" w:hAnsi="Arial" w:cs="Arial"/>
          <w:b/>
          <w:bCs/>
        </w:rPr>
        <w:tab/>
      </w:r>
      <w:r w:rsidR="00D12503" w:rsidRPr="00CE6540">
        <w:rPr>
          <w:rFonts w:ascii="Arial" w:hAnsi="Arial" w:cs="Arial"/>
          <w:b/>
          <w:bCs/>
        </w:rPr>
        <w:t>Funding, Compliance and Audit</w:t>
      </w:r>
    </w:p>
    <w:p w14:paraId="19B61FF6" w14:textId="7DD7B279" w:rsidR="00D12503" w:rsidRPr="00CE6540" w:rsidRDefault="00D12503" w:rsidP="00CE6540">
      <w:pPr>
        <w:pStyle w:val="ListParagraph"/>
        <w:numPr>
          <w:ilvl w:val="0"/>
          <w:numId w:val="11"/>
        </w:numPr>
        <w:tabs>
          <w:tab w:val="clear" w:pos="720"/>
          <w:tab w:val="left" w:pos="709"/>
          <w:tab w:val="num" w:pos="1429"/>
        </w:tabs>
        <w:ind w:left="1429"/>
        <w:jc w:val="both"/>
        <w:rPr>
          <w:rFonts w:ascii="Arial" w:hAnsi="Arial" w:cs="Arial"/>
        </w:rPr>
      </w:pPr>
      <w:r w:rsidRPr="00CE6540">
        <w:rPr>
          <w:rFonts w:ascii="Arial" w:hAnsi="Arial" w:cs="Arial"/>
        </w:rPr>
        <w:t>Maintain expert knowledge of Further Education funding methodologies, funding assurance, and regulatory compliance requirements.</w:t>
      </w:r>
    </w:p>
    <w:p w14:paraId="7A36663A" w14:textId="33B42A31"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lastRenderedPageBreak/>
        <w:t>Support the preparation and submission of financial returns, including the College Financial Forecasting Return (CFFR) and associated commentary.</w:t>
      </w:r>
    </w:p>
    <w:p w14:paraId="13FCCAE4" w14:textId="5FF3865F"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Lead on internal and external audit processes and ensure audit recommendations are implemented effectively.</w:t>
      </w:r>
    </w:p>
    <w:p w14:paraId="64003E34" w14:textId="174B54D9"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Maintain and develop robust internal financial controls, policies, procedures, and financial regulations.</w:t>
      </w:r>
    </w:p>
    <w:p w14:paraId="61BC270C" w14:textId="4501A8BB" w:rsidR="00D12503" w:rsidRPr="00CE6540" w:rsidRDefault="00D12503" w:rsidP="00CE6540">
      <w:pPr>
        <w:pStyle w:val="ListParagraph"/>
        <w:numPr>
          <w:ilvl w:val="0"/>
          <w:numId w:val="11"/>
        </w:numPr>
        <w:tabs>
          <w:tab w:val="clear" w:pos="720"/>
          <w:tab w:val="num" w:pos="1080"/>
        </w:tabs>
        <w:spacing w:before="100" w:beforeAutospacing="1" w:after="100" w:afterAutospacing="1" w:line="240" w:lineRule="auto"/>
        <w:ind w:left="1080"/>
        <w:jc w:val="both"/>
        <w:outlineLvl w:val="2"/>
        <w:rPr>
          <w:rFonts w:ascii="Arial" w:eastAsia="Times New Roman" w:hAnsi="Arial" w:cs="Arial"/>
          <w:b/>
          <w:bCs/>
          <w:lang w:eastAsia="en-GB"/>
        </w:rPr>
      </w:pPr>
      <w:r w:rsidRPr="00CE6540">
        <w:rPr>
          <w:rFonts w:ascii="Arial" w:hAnsi="Arial" w:cs="Arial"/>
        </w:rPr>
        <w:t>Monitor grant-funded and capital projects to ensure compliance with funding agreements and audit requirements.</w:t>
      </w:r>
    </w:p>
    <w:p w14:paraId="74AF2169" w14:textId="56E6CE42" w:rsidR="00FD5FA7" w:rsidRPr="00CE6540" w:rsidRDefault="00520A8A" w:rsidP="00CE6540">
      <w:pPr>
        <w:pStyle w:val="ListParagraph"/>
        <w:numPr>
          <w:ilvl w:val="0"/>
          <w:numId w:val="11"/>
        </w:numPr>
        <w:tabs>
          <w:tab w:val="clear" w:pos="720"/>
          <w:tab w:val="num" w:pos="1080"/>
        </w:tabs>
        <w:spacing w:before="100" w:beforeAutospacing="1" w:after="100" w:afterAutospacing="1" w:line="240" w:lineRule="auto"/>
        <w:ind w:left="1080"/>
        <w:jc w:val="both"/>
        <w:outlineLvl w:val="2"/>
        <w:rPr>
          <w:rFonts w:ascii="Arial" w:eastAsia="Times New Roman" w:hAnsi="Arial" w:cs="Arial"/>
          <w:b/>
          <w:bCs/>
          <w:lang w:eastAsia="en-GB"/>
        </w:rPr>
      </w:pPr>
      <w:r w:rsidRPr="00CE6540">
        <w:rPr>
          <w:rFonts w:ascii="Arial" w:eastAsia="Times New Roman" w:hAnsi="Arial" w:cs="Arial"/>
          <w:lang w:eastAsia="en-GB"/>
        </w:rPr>
        <w:t>Oversee VAT compliance and</w:t>
      </w:r>
      <w:r w:rsidR="00FD5FA7" w:rsidRPr="00CE6540">
        <w:rPr>
          <w:rFonts w:ascii="Arial" w:eastAsia="Times New Roman" w:hAnsi="Arial" w:cs="Arial"/>
          <w:lang w:eastAsia="en-GB"/>
        </w:rPr>
        <w:t xml:space="preserve"> submission</w:t>
      </w:r>
      <w:r w:rsidR="007B078F" w:rsidRPr="00CE6540">
        <w:rPr>
          <w:rFonts w:ascii="Arial" w:eastAsia="Times New Roman" w:hAnsi="Arial" w:cs="Arial"/>
          <w:lang w:eastAsia="en-GB"/>
        </w:rPr>
        <w:t>.</w:t>
      </w:r>
    </w:p>
    <w:p w14:paraId="127894F2" w14:textId="1703C678" w:rsidR="00D12503" w:rsidRPr="00CE6540" w:rsidRDefault="00CE6540" w:rsidP="00CE6540">
      <w:pPr>
        <w:jc w:val="both"/>
        <w:rPr>
          <w:rFonts w:ascii="Arial" w:hAnsi="Arial" w:cs="Arial"/>
          <w:b/>
          <w:bCs/>
        </w:rPr>
      </w:pPr>
      <w:r>
        <w:rPr>
          <w:rFonts w:ascii="Arial" w:hAnsi="Arial" w:cs="Arial"/>
          <w:b/>
          <w:bCs/>
        </w:rPr>
        <w:t>2.4</w:t>
      </w:r>
      <w:r>
        <w:rPr>
          <w:rFonts w:ascii="Arial" w:hAnsi="Arial" w:cs="Arial"/>
          <w:b/>
          <w:bCs/>
        </w:rPr>
        <w:tab/>
      </w:r>
      <w:r w:rsidR="00D12503" w:rsidRPr="00CE6540">
        <w:rPr>
          <w:rFonts w:ascii="Arial" w:hAnsi="Arial" w:cs="Arial"/>
          <w:b/>
          <w:bCs/>
        </w:rPr>
        <w:t>Business Partnering and Stakeholder Management</w:t>
      </w:r>
    </w:p>
    <w:p w14:paraId="36F6BDA3" w14:textId="09E17C86"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Act as a strategic finance business partner to curriculum and professional service leaders.</w:t>
      </w:r>
    </w:p>
    <w:p w14:paraId="32D5F91F" w14:textId="12F6EC0F"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Support curriculum planning processes by providing financial analysis and challenge to ensure financial viability and efficiency.</w:t>
      </w:r>
    </w:p>
    <w:p w14:paraId="55C2EB1C" w14:textId="4D84896B"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Develop and maintain effective working relationships with internal and external stakeholders.</w:t>
      </w:r>
    </w:p>
    <w:p w14:paraId="78271564" w14:textId="2FB8D9CA"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Support managers across the College in understanding and managing their budgets effectively.</w:t>
      </w:r>
    </w:p>
    <w:p w14:paraId="49F9EC66" w14:textId="1EF71E8F" w:rsidR="00D12503" w:rsidRPr="00CE6540" w:rsidRDefault="00CE6540" w:rsidP="00CE6540">
      <w:pPr>
        <w:jc w:val="both"/>
        <w:rPr>
          <w:rFonts w:ascii="Arial" w:hAnsi="Arial" w:cs="Arial"/>
          <w:b/>
          <w:bCs/>
        </w:rPr>
      </w:pPr>
      <w:r>
        <w:rPr>
          <w:rFonts w:ascii="Arial" w:hAnsi="Arial" w:cs="Arial"/>
          <w:b/>
          <w:bCs/>
        </w:rPr>
        <w:t>2.5</w:t>
      </w:r>
      <w:r>
        <w:rPr>
          <w:rFonts w:ascii="Arial" w:hAnsi="Arial" w:cs="Arial"/>
          <w:b/>
          <w:bCs/>
        </w:rPr>
        <w:tab/>
      </w:r>
      <w:r w:rsidR="00D12503" w:rsidRPr="00CE6540">
        <w:rPr>
          <w:rFonts w:ascii="Arial" w:hAnsi="Arial" w:cs="Arial"/>
          <w:b/>
          <w:bCs/>
        </w:rPr>
        <w:t>Leadership and Team Management</w:t>
      </w:r>
    </w:p>
    <w:p w14:paraId="13EEEA83" w14:textId="2562E4BA"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Lead, support, and develop finance staff to ensure delivery of a high-performing and customer-focused finance service.</w:t>
      </w:r>
    </w:p>
    <w:p w14:paraId="4FA76BD2" w14:textId="782C824E"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Ensure workloads are effectively managed to meet operational priorities and statutory deadlines.</w:t>
      </w:r>
    </w:p>
    <w:p w14:paraId="64E03506" w14:textId="4EB5E974"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Promote continuous improvement across finance systems, reporting, and processes.</w:t>
      </w:r>
    </w:p>
    <w:p w14:paraId="085F09F0" w14:textId="63052C23"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 xml:space="preserve">Undertake staff performance management, appraisal, and development activities in line with </w:t>
      </w:r>
      <w:proofErr w:type="gramStart"/>
      <w:r w:rsidRPr="00CE6540">
        <w:rPr>
          <w:rFonts w:ascii="Arial" w:hAnsi="Arial" w:cs="Arial"/>
        </w:rPr>
        <w:t>College</w:t>
      </w:r>
      <w:proofErr w:type="gramEnd"/>
      <w:r w:rsidRPr="00CE6540">
        <w:rPr>
          <w:rFonts w:ascii="Arial" w:hAnsi="Arial" w:cs="Arial"/>
        </w:rPr>
        <w:t xml:space="preserve"> procedures.</w:t>
      </w:r>
    </w:p>
    <w:p w14:paraId="410CFF19" w14:textId="09064CC4" w:rsidR="00D12503" w:rsidRPr="00CE6540" w:rsidRDefault="00D12503" w:rsidP="00CE6540">
      <w:pPr>
        <w:pStyle w:val="ListParagraph"/>
        <w:numPr>
          <w:ilvl w:val="0"/>
          <w:numId w:val="11"/>
        </w:numPr>
        <w:tabs>
          <w:tab w:val="clear" w:pos="720"/>
          <w:tab w:val="num" w:pos="1080"/>
        </w:tabs>
        <w:ind w:left="1080"/>
        <w:jc w:val="both"/>
        <w:rPr>
          <w:rFonts w:ascii="Arial" w:hAnsi="Arial" w:cs="Arial"/>
        </w:rPr>
      </w:pPr>
      <w:r w:rsidRPr="00CE6540">
        <w:rPr>
          <w:rFonts w:ascii="Arial" w:hAnsi="Arial" w:cs="Arial"/>
        </w:rPr>
        <w:t>Foster a culture of accountability, collaboration, professionalism, and excellent customer service.</w:t>
      </w:r>
    </w:p>
    <w:p w14:paraId="28CEA9C0" w14:textId="2B730850" w:rsidR="00590493" w:rsidRPr="00CE6540" w:rsidRDefault="00CE6540" w:rsidP="00CE6540">
      <w:pPr>
        <w:spacing w:before="100" w:beforeAutospacing="1" w:after="100" w:afterAutospacing="1" w:line="240" w:lineRule="auto"/>
        <w:jc w:val="both"/>
        <w:outlineLvl w:val="3"/>
        <w:rPr>
          <w:rFonts w:ascii="Arial" w:eastAsia="Times New Roman" w:hAnsi="Arial" w:cs="Arial"/>
          <w:b/>
          <w:bCs/>
          <w:lang w:eastAsia="en-GB"/>
        </w:rPr>
      </w:pPr>
      <w:r>
        <w:rPr>
          <w:rFonts w:ascii="Arial" w:eastAsia="Times New Roman" w:hAnsi="Arial" w:cs="Arial"/>
          <w:b/>
          <w:bCs/>
          <w:lang w:eastAsia="en-GB"/>
        </w:rPr>
        <w:t>3</w:t>
      </w:r>
      <w:r>
        <w:rPr>
          <w:rFonts w:ascii="Arial" w:eastAsia="Times New Roman" w:hAnsi="Arial" w:cs="Arial"/>
          <w:b/>
          <w:bCs/>
          <w:lang w:eastAsia="en-GB"/>
        </w:rPr>
        <w:tab/>
      </w:r>
      <w:r w:rsidR="00590493" w:rsidRPr="00CE6540">
        <w:rPr>
          <w:rFonts w:ascii="Arial" w:eastAsia="Times New Roman" w:hAnsi="Arial" w:cs="Arial"/>
          <w:b/>
          <w:bCs/>
          <w:lang w:eastAsia="en-GB"/>
        </w:rPr>
        <w:t>General and College Responsibilities</w:t>
      </w:r>
    </w:p>
    <w:p w14:paraId="095ABE1D"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Contribute as a member of the College’s Senior Management Team to College-wide strategy, planning and events.</w:t>
      </w:r>
    </w:p>
    <w:p w14:paraId="793C239E"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Promote a culture of high performance, continuous improvement, professional integrity and service excellence.</w:t>
      </w:r>
    </w:p>
    <w:p w14:paraId="132F5060"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Participate in key college events, rotas and activities as required.</w:t>
      </w:r>
    </w:p>
    <w:p w14:paraId="192B1C9D"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Comply with the College’s safeguarding, equality and health &amp; safety policies, setting a strong example for others.</w:t>
      </w:r>
    </w:p>
    <w:p w14:paraId="25F56D2E"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Identify, manage, and mitigate risks associated with finance operations and contribute to corporate risk management practices.</w:t>
      </w:r>
    </w:p>
    <w:p w14:paraId="536A55C0"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Undertake additional responsibilities or projects as agreed with the Director of Finance.</w:t>
      </w:r>
    </w:p>
    <w:p w14:paraId="31689100" w14:textId="77777777" w:rsidR="002F0EE9" w:rsidRPr="002F0EE9" w:rsidRDefault="002F0EE9" w:rsidP="002F0EE9">
      <w:pPr>
        <w:numPr>
          <w:ilvl w:val="0"/>
          <w:numId w:val="20"/>
        </w:numPr>
        <w:spacing w:before="100" w:beforeAutospacing="1" w:after="100" w:afterAutospacing="1" w:line="240" w:lineRule="auto"/>
        <w:jc w:val="both"/>
        <w:rPr>
          <w:rFonts w:ascii="Arial" w:eastAsia="Times New Roman" w:hAnsi="Arial" w:cs="Arial"/>
          <w:lang w:eastAsia="en-GB"/>
        </w:rPr>
      </w:pPr>
      <w:r w:rsidRPr="002F0EE9">
        <w:rPr>
          <w:rFonts w:ascii="Arial" w:eastAsia="Times New Roman" w:hAnsi="Arial" w:cs="Arial"/>
          <w:lang w:eastAsia="en-GB"/>
        </w:rPr>
        <w:t>Actively participate in training, college events, and team-building activities as part of the wider leadership community.</w:t>
      </w:r>
    </w:p>
    <w:p w14:paraId="1ECBB90B" w14:textId="3137B465" w:rsidR="00590493" w:rsidRPr="00CE6540" w:rsidRDefault="00CE6540" w:rsidP="002F0EE9">
      <w:pPr>
        <w:tabs>
          <w:tab w:val="left" w:pos="1134"/>
        </w:tabs>
        <w:rPr>
          <w:rFonts w:ascii="Arial" w:eastAsia="Times New Roman" w:hAnsi="Arial" w:cs="Arial"/>
          <w:lang w:eastAsia="en-GB"/>
        </w:rPr>
      </w:pPr>
      <w:r>
        <w:rPr>
          <w:rFonts w:ascii="Arial" w:eastAsia="Times New Roman" w:hAnsi="Arial" w:cs="Arial"/>
          <w:lang w:eastAsia="en-GB"/>
        </w:rPr>
        <w:br w:type="page"/>
      </w:r>
    </w:p>
    <w:p w14:paraId="0A30F45F" w14:textId="653C09E5" w:rsidR="001958E2" w:rsidRPr="00CE6540" w:rsidRDefault="001958E2" w:rsidP="00D12503">
      <w:pPr>
        <w:spacing w:before="100" w:beforeAutospacing="1" w:after="100" w:afterAutospacing="1" w:line="240" w:lineRule="auto"/>
        <w:jc w:val="both"/>
        <w:outlineLvl w:val="2"/>
        <w:rPr>
          <w:rFonts w:ascii="Arial" w:eastAsia="Times New Roman" w:hAnsi="Arial" w:cs="Arial"/>
          <w:b/>
          <w:bCs/>
          <w:lang w:eastAsia="en-GB"/>
        </w:rPr>
      </w:pPr>
      <w:r w:rsidRPr="00CE6540">
        <w:rPr>
          <w:rFonts w:ascii="Arial" w:eastAsia="Times New Roman" w:hAnsi="Arial" w:cs="Arial"/>
          <w:b/>
          <w:bCs/>
          <w:lang w:eastAsia="en-GB"/>
        </w:rPr>
        <w:lastRenderedPageBreak/>
        <w:t>4</w:t>
      </w:r>
      <w:r w:rsidRPr="00CE6540">
        <w:rPr>
          <w:rFonts w:ascii="Arial" w:eastAsia="Times New Roman" w:hAnsi="Arial" w:cs="Arial"/>
          <w:b/>
          <w:bCs/>
          <w:lang w:eastAsia="en-GB"/>
        </w:rPr>
        <w:tab/>
      </w:r>
      <w:r w:rsidR="00590493" w:rsidRPr="00CE6540">
        <w:rPr>
          <w:rFonts w:ascii="Arial" w:eastAsia="Times New Roman" w:hAnsi="Arial" w:cs="Arial"/>
          <w:b/>
          <w:bCs/>
          <w:lang w:eastAsia="en-GB"/>
        </w:rPr>
        <w:t xml:space="preserve"> Person Specification</w:t>
      </w:r>
    </w:p>
    <w:tbl>
      <w:tblPr>
        <w:tblStyle w:val="TableGrid"/>
        <w:tblW w:w="9016" w:type="dxa"/>
        <w:tblLook w:val="04A0" w:firstRow="1" w:lastRow="0" w:firstColumn="1" w:lastColumn="0" w:noHBand="0" w:noVBand="1"/>
      </w:tblPr>
      <w:tblGrid>
        <w:gridCol w:w="4508"/>
        <w:gridCol w:w="4508"/>
      </w:tblGrid>
      <w:tr w:rsidR="001958E2" w:rsidRPr="00CE6540" w14:paraId="6BE2B3A8" w14:textId="77777777" w:rsidTr="001958E2">
        <w:tc>
          <w:tcPr>
            <w:tcW w:w="4508" w:type="dxa"/>
            <w:vAlign w:val="center"/>
          </w:tcPr>
          <w:p w14:paraId="161FA1F9" w14:textId="0439EED4" w:rsidR="001958E2" w:rsidRPr="00CE6540" w:rsidRDefault="001958E2" w:rsidP="00D12503">
            <w:pPr>
              <w:spacing w:before="100" w:beforeAutospacing="1" w:after="100" w:afterAutospacing="1"/>
              <w:jc w:val="both"/>
              <w:outlineLvl w:val="2"/>
              <w:rPr>
                <w:rFonts w:ascii="Arial" w:eastAsia="Times New Roman" w:hAnsi="Arial" w:cs="Arial"/>
                <w:b/>
                <w:bCs/>
                <w:lang w:eastAsia="en-GB"/>
              </w:rPr>
            </w:pPr>
            <w:r w:rsidRPr="00CE6540">
              <w:rPr>
                <w:rFonts w:ascii="Arial" w:eastAsia="Times New Roman" w:hAnsi="Arial" w:cs="Arial"/>
                <w:b/>
                <w:bCs/>
                <w:lang w:eastAsia="en-GB"/>
              </w:rPr>
              <w:t>Essential</w:t>
            </w:r>
          </w:p>
        </w:tc>
        <w:tc>
          <w:tcPr>
            <w:tcW w:w="4508" w:type="dxa"/>
            <w:vAlign w:val="center"/>
          </w:tcPr>
          <w:p w14:paraId="56959CCE" w14:textId="3D8BE8CC" w:rsidR="001958E2" w:rsidRPr="00CE6540" w:rsidRDefault="001958E2" w:rsidP="00D12503">
            <w:pPr>
              <w:spacing w:before="100" w:beforeAutospacing="1" w:after="100" w:afterAutospacing="1"/>
              <w:jc w:val="both"/>
              <w:outlineLvl w:val="2"/>
              <w:rPr>
                <w:rFonts w:ascii="Arial" w:eastAsia="Times New Roman" w:hAnsi="Arial" w:cs="Arial"/>
                <w:b/>
                <w:bCs/>
                <w:lang w:eastAsia="en-GB"/>
              </w:rPr>
            </w:pPr>
            <w:r w:rsidRPr="00CE6540">
              <w:rPr>
                <w:rFonts w:ascii="Arial" w:eastAsia="Times New Roman" w:hAnsi="Arial" w:cs="Arial"/>
                <w:b/>
                <w:bCs/>
                <w:lang w:eastAsia="en-GB"/>
              </w:rPr>
              <w:t>Desirable</w:t>
            </w:r>
          </w:p>
        </w:tc>
      </w:tr>
      <w:tr w:rsidR="001958E2" w:rsidRPr="00CE6540" w14:paraId="51601607" w14:textId="77777777" w:rsidTr="001958E2">
        <w:tc>
          <w:tcPr>
            <w:tcW w:w="4508" w:type="dxa"/>
            <w:vAlign w:val="center"/>
          </w:tcPr>
          <w:p w14:paraId="4D0A1ADA" w14:textId="2A33403F" w:rsidR="001958E2" w:rsidRPr="00CE6540" w:rsidRDefault="00D12503"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 xml:space="preserve">Fully </w:t>
            </w:r>
            <w:r w:rsidR="003B6F3F" w:rsidRPr="00CE6540">
              <w:rPr>
                <w:rFonts w:ascii="Arial" w:eastAsia="Times New Roman" w:hAnsi="Arial" w:cs="Arial"/>
                <w:lang w:eastAsia="en-GB"/>
              </w:rPr>
              <w:t>Q</w:t>
            </w:r>
            <w:r w:rsidR="00552A9E" w:rsidRPr="00CE6540">
              <w:rPr>
                <w:rFonts w:ascii="Arial" w:eastAsia="Times New Roman" w:hAnsi="Arial" w:cs="Arial"/>
                <w:lang w:eastAsia="en-GB"/>
              </w:rPr>
              <w:t>ualified</w:t>
            </w:r>
            <w:r w:rsidRPr="00CE6540">
              <w:rPr>
                <w:rFonts w:ascii="Arial" w:eastAsia="Times New Roman" w:hAnsi="Arial" w:cs="Arial"/>
                <w:lang w:eastAsia="en-GB"/>
              </w:rPr>
              <w:t xml:space="preserve"> accountant</w:t>
            </w:r>
            <w:r w:rsidR="001958E2" w:rsidRPr="00CE6540">
              <w:rPr>
                <w:rFonts w:ascii="Arial" w:eastAsia="Times New Roman" w:hAnsi="Arial" w:cs="Arial"/>
                <w:lang w:eastAsia="en-GB"/>
              </w:rPr>
              <w:t xml:space="preserve"> (e.g., ACCA, CIMA, CIFPA, ACA)</w:t>
            </w:r>
            <w:r w:rsidR="00444381" w:rsidRPr="00CE6540">
              <w:rPr>
                <w:rFonts w:ascii="Arial" w:eastAsia="Times New Roman" w:hAnsi="Arial" w:cs="Arial"/>
                <w:lang w:eastAsia="en-GB"/>
              </w:rPr>
              <w:t xml:space="preserve">. </w:t>
            </w:r>
          </w:p>
        </w:tc>
        <w:tc>
          <w:tcPr>
            <w:tcW w:w="4508" w:type="dxa"/>
            <w:vAlign w:val="center"/>
          </w:tcPr>
          <w:p w14:paraId="17B503B3" w14:textId="20E0641E" w:rsidR="001958E2" w:rsidRPr="00CE6540" w:rsidRDefault="001958E2"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Experience in the education or public sector</w:t>
            </w:r>
          </w:p>
        </w:tc>
      </w:tr>
      <w:tr w:rsidR="001958E2" w:rsidRPr="00CE6540" w14:paraId="7BEF05DF" w14:textId="77777777" w:rsidTr="001958E2">
        <w:tc>
          <w:tcPr>
            <w:tcW w:w="4508" w:type="dxa"/>
            <w:vAlign w:val="center"/>
          </w:tcPr>
          <w:p w14:paraId="567F0F76" w14:textId="266F3ED7" w:rsidR="001958E2" w:rsidRPr="00CE6540" w:rsidRDefault="00D12503"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Significant experience within a senior finance role in a complex organisation</w:t>
            </w:r>
          </w:p>
        </w:tc>
        <w:tc>
          <w:tcPr>
            <w:tcW w:w="4508" w:type="dxa"/>
            <w:vAlign w:val="center"/>
          </w:tcPr>
          <w:p w14:paraId="6381090B" w14:textId="4BB2E791" w:rsidR="001958E2"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Strong understanding of Further Education funding methodologies and financial compliance requirements.</w:t>
            </w:r>
          </w:p>
        </w:tc>
      </w:tr>
      <w:tr w:rsidR="001958E2" w:rsidRPr="00CE6540" w14:paraId="676B97C3" w14:textId="77777777" w:rsidTr="001958E2">
        <w:tc>
          <w:tcPr>
            <w:tcW w:w="4508" w:type="dxa"/>
            <w:vAlign w:val="center"/>
          </w:tcPr>
          <w:p w14:paraId="31EF6F87" w14:textId="4456536F" w:rsidR="001958E2" w:rsidRPr="00CE6540" w:rsidRDefault="00D12503"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Significant experience of management accounting, budgeting, forecasting and financial planning</w:t>
            </w:r>
          </w:p>
        </w:tc>
        <w:tc>
          <w:tcPr>
            <w:tcW w:w="4508" w:type="dxa"/>
            <w:vAlign w:val="center"/>
          </w:tcPr>
          <w:p w14:paraId="4996523A" w14:textId="7686A0B5" w:rsidR="001958E2"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Experience supporting curriculum planning and efficiency reviews.</w:t>
            </w:r>
          </w:p>
        </w:tc>
      </w:tr>
      <w:tr w:rsidR="001958E2" w:rsidRPr="00CE6540" w14:paraId="1C5757D5" w14:textId="77777777" w:rsidTr="001958E2">
        <w:tc>
          <w:tcPr>
            <w:tcW w:w="4508" w:type="dxa"/>
            <w:vAlign w:val="center"/>
          </w:tcPr>
          <w:p w14:paraId="340E9145" w14:textId="6D094F90" w:rsidR="001958E2" w:rsidRPr="00CE6540" w:rsidRDefault="007B078F"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Strong analytical and problem-solving skills.</w:t>
            </w:r>
          </w:p>
        </w:tc>
        <w:tc>
          <w:tcPr>
            <w:tcW w:w="4508" w:type="dxa"/>
            <w:vAlign w:val="center"/>
          </w:tcPr>
          <w:p w14:paraId="2DE7E0AE" w14:textId="031828BF" w:rsidR="001958E2"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Understanding of College financial health assessments and sector regulatory frameworks.</w:t>
            </w:r>
          </w:p>
        </w:tc>
      </w:tr>
      <w:tr w:rsidR="007B078F" w:rsidRPr="00CE6540" w14:paraId="0A44EFD8" w14:textId="77777777" w:rsidTr="001958E2">
        <w:tc>
          <w:tcPr>
            <w:tcW w:w="4508" w:type="dxa"/>
            <w:vAlign w:val="center"/>
          </w:tcPr>
          <w:p w14:paraId="0246BB09" w14:textId="66E25155" w:rsidR="007B078F"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High attention to detail and commitment to accuracy.</w:t>
            </w:r>
          </w:p>
        </w:tc>
        <w:tc>
          <w:tcPr>
            <w:tcW w:w="4508" w:type="dxa"/>
            <w:vAlign w:val="center"/>
          </w:tcPr>
          <w:p w14:paraId="6E81F29A" w14:textId="77777777" w:rsidR="007B078F" w:rsidRPr="00CE6540" w:rsidRDefault="007B078F" w:rsidP="00D12503">
            <w:pPr>
              <w:spacing w:before="100" w:beforeAutospacing="1" w:after="100" w:afterAutospacing="1"/>
              <w:jc w:val="both"/>
              <w:outlineLvl w:val="2"/>
              <w:rPr>
                <w:rFonts w:ascii="Arial" w:eastAsia="Times New Roman" w:hAnsi="Arial" w:cs="Arial"/>
                <w:b/>
                <w:bCs/>
                <w:lang w:eastAsia="en-GB"/>
              </w:rPr>
            </w:pPr>
          </w:p>
        </w:tc>
      </w:tr>
      <w:tr w:rsidR="001958E2" w:rsidRPr="00CE6540" w14:paraId="63EC6C44" w14:textId="77777777" w:rsidTr="001958E2">
        <w:tc>
          <w:tcPr>
            <w:tcW w:w="4508" w:type="dxa"/>
            <w:vAlign w:val="center"/>
          </w:tcPr>
          <w:p w14:paraId="17FB5DFD" w14:textId="248FED8F" w:rsidR="001958E2" w:rsidRPr="00CE6540" w:rsidRDefault="007B078F" w:rsidP="002554AD">
            <w:pPr>
              <w:spacing w:before="100" w:beforeAutospacing="1" w:after="100" w:afterAutospacing="1"/>
              <w:outlineLvl w:val="2"/>
              <w:rPr>
                <w:rFonts w:ascii="Arial" w:eastAsia="Times New Roman" w:hAnsi="Arial" w:cs="Arial"/>
                <w:b/>
                <w:bCs/>
                <w:lang w:eastAsia="en-GB"/>
              </w:rPr>
            </w:pPr>
            <w:r w:rsidRPr="00CE6540">
              <w:rPr>
                <w:rFonts w:ascii="Arial" w:eastAsia="Times New Roman" w:hAnsi="Arial" w:cs="Arial"/>
                <w:lang w:eastAsia="en-GB"/>
              </w:rPr>
              <w:t>Ability to present complex financial information clearly to non-financial managers.</w:t>
            </w:r>
          </w:p>
        </w:tc>
        <w:tc>
          <w:tcPr>
            <w:tcW w:w="4508" w:type="dxa"/>
            <w:vAlign w:val="center"/>
          </w:tcPr>
          <w:p w14:paraId="215168A3" w14:textId="77777777" w:rsidR="001958E2" w:rsidRPr="00CE6540" w:rsidRDefault="001958E2" w:rsidP="00D12503">
            <w:pPr>
              <w:spacing w:before="100" w:beforeAutospacing="1" w:after="100" w:afterAutospacing="1"/>
              <w:jc w:val="both"/>
              <w:outlineLvl w:val="2"/>
              <w:rPr>
                <w:rFonts w:ascii="Arial" w:eastAsia="Times New Roman" w:hAnsi="Arial" w:cs="Arial"/>
                <w:b/>
                <w:bCs/>
                <w:lang w:eastAsia="en-GB"/>
              </w:rPr>
            </w:pPr>
          </w:p>
        </w:tc>
      </w:tr>
      <w:tr w:rsidR="00E754A6" w:rsidRPr="00CE6540" w14:paraId="41CFD0F5" w14:textId="77777777" w:rsidTr="001958E2">
        <w:tc>
          <w:tcPr>
            <w:tcW w:w="4508" w:type="dxa"/>
            <w:vAlign w:val="center"/>
          </w:tcPr>
          <w:p w14:paraId="70E10182" w14:textId="22768264" w:rsidR="00E754A6" w:rsidRPr="00CE6540" w:rsidRDefault="00D12503"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Significant experience of leading and developing finance teams</w:t>
            </w:r>
          </w:p>
        </w:tc>
        <w:tc>
          <w:tcPr>
            <w:tcW w:w="4508" w:type="dxa"/>
            <w:vAlign w:val="center"/>
          </w:tcPr>
          <w:p w14:paraId="0303BF55" w14:textId="77777777" w:rsidR="00E754A6" w:rsidRPr="00CE6540" w:rsidRDefault="00E754A6" w:rsidP="00D12503">
            <w:pPr>
              <w:spacing w:before="100" w:beforeAutospacing="1" w:after="100" w:afterAutospacing="1"/>
              <w:jc w:val="both"/>
              <w:outlineLvl w:val="2"/>
              <w:rPr>
                <w:rFonts w:ascii="Arial" w:eastAsia="Times New Roman" w:hAnsi="Arial" w:cs="Arial"/>
                <w:b/>
                <w:bCs/>
                <w:lang w:eastAsia="en-GB"/>
              </w:rPr>
            </w:pPr>
          </w:p>
        </w:tc>
      </w:tr>
      <w:tr w:rsidR="001958E2" w:rsidRPr="00CE6540" w14:paraId="681C244E" w14:textId="77777777" w:rsidTr="001958E2">
        <w:tc>
          <w:tcPr>
            <w:tcW w:w="4508" w:type="dxa"/>
            <w:vAlign w:val="center"/>
          </w:tcPr>
          <w:p w14:paraId="227E3923" w14:textId="735CD069" w:rsidR="001958E2" w:rsidRPr="00CE6540" w:rsidRDefault="001958E2"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Confident in working independently or in a team setting</w:t>
            </w:r>
          </w:p>
        </w:tc>
        <w:tc>
          <w:tcPr>
            <w:tcW w:w="4508" w:type="dxa"/>
            <w:vAlign w:val="center"/>
          </w:tcPr>
          <w:p w14:paraId="5F62B08E" w14:textId="77777777" w:rsidR="001958E2" w:rsidRPr="00CE6540" w:rsidRDefault="001958E2" w:rsidP="00D12503">
            <w:pPr>
              <w:spacing w:before="100" w:beforeAutospacing="1" w:after="100" w:afterAutospacing="1"/>
              <w:jc w:val="both"/>
              <w:outlineLvl w:val="2"/>
              <w:rPr>
                <w:rFonts w:ascii="Arial" w:eastAsia="Times New Roman" w:hAnsi="Arial" w:cs="Arial"/>
                <w:b/>
                <w:bCs/>
                <w:lang w:eastAsia="en-GB"/>
              </w:rPr>
            </w:pPr>
          </w:p>
        </w:tc>
      </w:tr>
      <w:tr w:rsidR="00E754A6" w:rsidRPr="00CE6540" w14:paraId="7AC54672" w14:textId="77777777" w:rsidTr="001958E2">
        <w:tc>
          <w:tcPr>
            <w:tcW w:w="4508" w:type="dxa"/>
            <w:vAlign w:val="center"/>
          </w:tcPr>
          <w:p w14:paraId="23494153" w14:textId="414C89C2" w:rsidR="00E754A6"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Strong organisational skills with the ability to manage competing priorities and deadlines.</w:t>
            </w:r>
          </w:p>
        </w:tc>
        <w:tc>
          <w:tcPr>
            <w:tcW w:w="4508" w:type="dxa"/>
            <w:vAlign w:val="center"/>
          </w:tcPr>
          <w:p w14:paraId="4C5BD9F4" w14:textId="77777777" w:rsidR="00E754A6" w:rsidRPr="00CE6540" w:rsidRDefault="00E754A6" w:rsidP="00D12503">
            <w:pPr>
              <w:spacing w:before="100" w:beforeAutospacing="1" w:after="100" w:afterAutospacing="1"/>
              <w:jc w:val="both"/>
              <w:outlineLvl w:val="2"/>
              <w:rPr>
                <w:rFonts w:ascii="Arial" w:eastAsia="Times New Roman" w:hAnsi="Arial" w:cs="Arial"/>
                <w:b/>
                <w:bCs/>
                <w:lang w:eastAsia="en-GB"/>
              </w:rPr>
            </w:pPr>
          </w:p>
        </w:tc>
      </w:tr>
      <w:tr w:rsidR="00D12503" w:rsidRPr="00CE6540" w14:paraId="0FB21F15" w14:textId="77777777" w:rsidTr="001958E2">
        <w:tc>
          <w:tcPr>
            <w:tcW w:w="4508" w:type="dxa"/>
            <w:vAlign w:val="center"/>
          </w:tcPr>
          <w:p w14:paraId="4AE5ED68" w14:textId="0E237D91" w:rsidR="00D12503" w:rsidRPr="00CE6540" w:rsidRDefault="00D12503"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Experience of financial modelling and scenario planning</w:t>
            </w:r>
          </w:p>
        </w:tc>
        <w:tc>
          <w:tcPr>
            <w:tcW w:w="4508" w:type="dxa"/>
            <w:vAlign w:val="center"/>
          </w:tcPr>
          <w:p w14:paraId="71D190EF" w14:textId="77777777" w:rsidR="00D12503" w:rsidRPr="00CE6540" w:rsidRDefault="00D12503" w:rsidP="00D12503">
            <w:pPr>
              <w:spacing w:before="100" w:beforeAutospacing="1" w:after="100" w:afterAutospacing="1"/>
              <w:jc w:val="both"/>
              <w:outlineLvl w:val="2"/>
              <w:rPr>
                <w:rFonts w:ascii="Arial" w:eastAsia="Times New Roman" w:hAnsi="Arial" w:cs="Arial"/>
                <w:b/>
                <w:bCs/>
                <w:lang w:eastAsia="en-GB"/>
              </w:rPr>
            </w:pPr>
          </w:p>
        </w:tc>
      </w:tr>
      <w:tr w:rsidR="007B078F" w:rsidRPr="00CE6540" w14:paraId="66E1619B" w14:textId="77777777" w:rsidTr="001958E2">
        <w:tc>
          <w:tcPr>
            <w:tcW w:w="4508" w:type="dxa"/>
            <w:vAlign w:val="center"/>
          </w:tcPr>
          <w:p w14:paraId="2DF9E096" w14:textId="1C4481AA" w:rsidR="007B078F" w:rsidRPr="00CE6540" w:rsidRDefault="007B078F" w:rsidP="002554AD">
            <w:pPr>
              <w:spacing w:before="100" w:beforeAutospacing="1" w:after="100" w:afterAutospacing="1"/>
              <w:outlineLvl w:val="2"/>
              <w:rPr>
                <w:rFonts w:ascii="Arial" w:eastAsia="Times New Roman" w:hAnsi="Arial" w:cs="Arial"/>
                <w:lang w:eastAsia="en-GB"/>
              </w:rPr>
            </w:pPr>
            <w:r w:rsidRPr="00CE6540">
              <w:rPr>
                <w:rFonts w:ascii="Arial" w:eastAsia="Times New Roman" w:hAnsi="Arial" w:cs="Arial"/>
                <w:lang w:eastAsia="en-GB"/>
              </w:rPr>
              <w:t>Excellent communication and stakeholder management skills</w:t>
            </w:r>
          </w:p>
        </w:tc>
        <w:tc>
          <w:tcPr>
            <w:tcW w:w="4508" w:type="dxa"/>
            <w:vAlign w:val="center"/>
          </w:tcPr>
          <w:p w14:paraId="6629A665" w14:textId="77777777" w:rsidR="007B078F" w:rsidRPr="00CE6540" w:rsidRDefault="007B078F" w:rsidP="00D12503">
            <w:pPr>
              <w:spacing w:before="100" w:beforeAutospacing="1" w:after="100" w:afterAutospacing="1"/>
              <w:jc w:val="both"/>
              <w:outlineLvl w:val="2"/>
              <w:rPr>
                <w:rFonts w:ascii="Arial" w:eastAsia="Times New Roman" w:hAnsi="Arial" w:cs="Arial"/>
                <w:b/>
                <w:bCs/>
                <w:lang w:eastAsia="en-GB"/>
              </w:rPr>
            </w:pPr>
          </w:p>
        </w:tc>
      </w:tr>
    </w:tbl>
    <w:p w14:paraId="33F9F134" w14:textId="77777777" w:rsidR="00773E8C" w:rsidRPr="00CE6540" w:rsidRDefault="00773E8C" w:rsidP="007B078F">
      <w:pPr>
        <w:spacing w:before="100" w:beforeAutospacing="1" w:after="100" w:afterAutospacing="1" w:line="240" w:lineRule="auto"/>
        <w:jc w:val="both"/>
        <w:outlineLvl w:val="2"/>
        <w:rPr>
          <w:rFonts w:ascii="Arial" w:hAnsi="Arial" w:cs="Arial"/>
        </w:rPr>
      </w:pPr>
    </w:p>
    <w:sectPr w:rsidR="00773E8C" w:rsidRPr="00CE6540" w:rsidSect="004649F3">
      <w:headerReference w:type="default" r:id="rId8"/>
      <w:pgSz w:w="11906" w:h="16838"/>
      <w:pgMar w:top="1644"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F6D1B" w14:textId="77777777" w:rsidR="00EF1F5C" w:rsidRDefault="00EF1F5C" w:rsidP="00CE6540">
      <w:pPr>
        <w:spacing w:after="0" w:line="240" w:lineRule="auto"/>
      </w:pPr>
      <w:r>
        <w:separator/>
      </w:r>
    </w:p>
  </w:endnote>
  <w:endnote w:type="continuationSeparator" w:id="0">
    <w:p w14:paraId="38632613" w14:textId="77777777" w:rsidR="00EF1F5C" w:rsidRDefault="00EF1F5C" w:rsidP="00CE65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E37F5" w14:textId="77777777" w:rsidR="00EF1F5C" w:rsidRDefault="00EF1F5C" w:rsidP="00CE6540">
      <w:pPr>
        <w:spacing w:after="0" w:line="240" w:lineRule="auto"/>
      </w:pPr>
      <w:r>
        <w:separator/>
      </w:r>
    </w:p>
  </w:footnote>
  <w:footnote w:type="continuationSeparator" w:id="0">
    <w:p w14:paraId="6A2BCB21" w14:textId="77777777" w:rsidR="00EF1F5C" w:rsidRDefault="00EF1F5C" w:rsidP="00CE65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85654" w14:textId="722886ED" w:rsidR="00CE6540" w:rsidRDefault="00CE6540">
    <w:pPr>
      <w:pStyle w:val="Header"/>
    </w:pPr>
    <w:r>
      <w:rPr>
        <w:noProof/>
      </w:rPr>
      <w:drawing>
        <wp:anchor distT="0" distB="0" distL="114300" distR="114300" simplePos="0" relativeHeight="251659264" behindDoc="0" locked="0" layoutInCell="1" allowOverlap="1" wp14:anchorId="14D12E8D" wp14:editId="4CD747CB">
          <wp:simplePos x="0" y="0"/>
          <wp:positionH relativeFrom="column">
            <wp:posOffset>5413972</wp:posOffset>
          </wp:positionH>
          <wp:positionV relativeFrom="paragraph">
            <wp:posOffset>-190525</wp:posOffset>
          </wp:positionV>
          <wp:extent cx="908685" cy="640080"/>
          <wp:effectExtent l="0" t="0" r="5715" b="7620"/>
          <wp:wrapSquare wrapText="bothSides"/>
          <wp:docPr id="406513576" name="Picture 2"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08685" cy="6400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2310F"/>
    <w:multiLevelType w:val="multilevel"/>
    <w:tmpl w:val="8702B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6E51FC"/>
    <w:multiLevelType w:val="multilevel"/>
    <w:tmpl w:val="42460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5B2BF0"/>
    <w:multiLevelType w:val="hybridMultilevel"/>
    <w:tmpl w:val="9B4676F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0F170F3B"/>
    <w:multiLevelType w:val="multilevel"/>
    <w:tmpl w:val="E68AF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8D7CD4"/>
    <w:multiLevelType w:val="multilevel"/>
    <w:tmpl w:val="42460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9E09CB"/>
    <w:multiLevelType w:val="multilevel"/>
    <w:tmpl w:val="DB76D0F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 w15:restartNumberingAfterBreak="0">
    <w:nsid w:val="1B8E5758"/>
    <w:multiLevelType w:val="hybridMultilevel"/>
    <w:tmpl w:val="379EF4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2263F3A"/>
    <w:multiLevelType w:val="multilevel"/>
    <w:tmpl w:val="B61CD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79685C"/>
    <w:multiLevelType w:val="multilevel"/>
    <w:tmpl w:val="E68AF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241A8C"/>
    <w:multiLevelType w:val="multilevel"/>
    <w:tmpl w:val="4824E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3B33A09"/>
    <w:multiLevelType w:val="multilevel"/>
    <w:tmpl w:val="6A8CD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7DB2E64"/>
    <w:multiLevelType w:val="hybridMultilevel"/>
    <w:tmpl w:val="4B30CC54"/>
    <w:lvl w:ilvl="0" w:tplc="08090005">
      <w:start w:val="1"/>
      <w:numFmt w:val="bullet"/>
      <w:lvlText w:val=""/>
      <w:lvlJc w:val="left"/>
      <w:pPr>
        <w:ind w:left="1800" w:hanging="360"/>
      </w:pPr>
      <w:rPr>
        <w:rFonts w:ascii="Wingdings" w:hAnsi="Wingding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 w15:restartNumberingAfterBreak="0">
    <w:nsid w:val="5B0F071D"/>
    <w:multiLevelType w:val="hybridMultilevel"/>
    <w:tmpl w:val="34C25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0B0128F"/>
    <w:multiLevelType w:val="multilevel"/>
    <w:tmpl w:val="632CE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9F63FC6"/>
    <w:multiLevelType w:val="multilevel"/>
    <w:tmpl w:val="E68AF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FC51E08"/>
    <w:multiLevelType w:val="multilevel"/>
    <w:tmpl w:val="A7366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3205304"/>
    <w:multiLevelType w:val="hybridMultilevel"/>
    <w:tmpl w:val="30905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77E74E4"/>
    <w:multiLevelType w:val="multilevel"/>
    <w:tmpl w:val="429CC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E1D6794"/>
    <w:multiLevelType w:val="multilevel"/>
    <w:tmpl w:val="F008F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FAC4135"/>
    <w:multiLevelType w:val="multilevel"/>
    <w:tmpl w:val="8EA82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11089290">
    <w:abstractNumId w:val="7"/>
  </w:num>
  <w:num w:numId="2" w16cid:durableId="1653830862">
    <w:abstractNumId w:val="0"/>
  </w:num>
  <w:num w:numId="3" w16cid:durableId="1151867442">
    <w:abstractNumId w:val="3"/>
  </w:num>
  <w:num w:numId="4" w16cid:durableId="834762719">
    <w:abstractNumId w:val="18"/>
  </w:num>
  <w:num w:numId="5" w16cid:durableId="45497148">
    <w:abstractNumId w:val="10"/>
  </w:num>
  <w:num w:numId="6" w16cid:durableId="915745901">
    <w:abstractNumId w:val="4"/>
  </w:num>
  <w:num w:numId="7" w16cid:durableId="1111709866">
    <w:abstractNumId w:val="8"/>
  </w:num>
  <w:num w:numId="8" w16cid:durableId="1485858668">
    <w:abstractNumId w:val="14"/>
  </w:num>
  <w:num w:numId="9" w16cid:durableId="43919482">
    <w:abstractNumId w:val="1"/>
  </w:num>
  <w:num w:numId="10" w16cid:durableId="1795513506">
    <w:abstractNumId w:val="19"/>
  </w:num>
  <w:num w:numId="11" w16cid:durableId="211425627">
    <w:abstractNumId w:val="15"/>
  </w:num>
  <w:num w:numId="12" w16cid:durableId="1518066">
    <w:abstractNumId w:val="17"/>
  </w:num>
  <w:num w:numId="13" w16cid:durableId="356277722">
    <w:abstractNumId w:val="13"/>
  </w:num>
  <w:num w:numId="14" w16cid:durableId="203952283">
    <w:abstractNumId w:val="9"/>
  </w:num>
  <w:num w:numId="15" w16cid:durableId="1486579901">
    <w:abstractNumId w:val="16"/>
  </w:num>
  <w:num w:numId="16" w16cid:durableId="915095703">
    <w:abstractNumId w:val="6"/>
  </w:num>
  <w:num w:numId="17" w16cid:durableId="1337727146">
    <w:abstractNumId w:val="12"/>
  </w:num>
  <w:num w:numId="18" w16cid:durableId="1894460655">
    <w:abstractNumId w:val="2"/>
  </w:num>
  <w:num w:numId="19" w16cid:durableId="1568951258">
    <w:abstractNumId w:val="11"/>
  </w:num>
  <w:num w:numId="20" w16cid:durableId="19204796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493"/>
    <w:rsid w:val="00040081"/>
    <w:rsid w:val="0015712B"/>
    <w:rsid w:val="001958E2"/>
    <w:rsid w:val="002101D0"/>
    <w:rsid w:val="002554AD"/>
    <w:rsid w:val="002F0EE9"/>
    <w:rsid w:val="00317827"/>
    <w:rsid w:val="003B6F3F"/>
    <w:rsid w:val="003F47CF"/>
    <w:rsid w:val="00444381"/>
    <w:rsid w:val="004649F3"/>
    <w:rsid w:val="004A1EE6"/>
    <w:rsid w:val="004C28A8"/>
    <w:rsid w:val="004C7E97"/>
    <w:rsid w:val="004F7542"/>
    <w:rsid w:val="00520A8A"/>
    <w:rsid w:val="00552A9E"/>
    <w:rsid w:val="00590493"/>
    <w:rsid w:val="005964D8"/>
    <w:rsid w:val="00675ED2"/>
    <w:rsid w:val="00736DF5"/>
    <w:rsid w:val="00773E8C"/>
    <w:rsid w:val="007B078F"/>
    <w:rsid w:val="00873D55"/>
    <w:rsid w:val="009559CC"/>
    <w:rsid w:val="0098086B"/>
    <w:rsid w:val="00A068D5"/>
    <w:rsid w:val="00A07D27"/>
    <w:rsid w:val="00A226E0"/>
    <w:rsid w:val="00AE4723"/>
    <w:rsid w:val="00B151C4"/>
    <w:rsid w:val="00B765ED"/>
    <w:rsid w:val="00BA1EFB"/>
    <w:rsid w:val="00C12B75"/>
    <w:rsid w:val="00CE6540"/>
    <w:rsid w:val="00D12503"/>
    <w:rsid w:val="00E41140"/>
    <w:rsid w:val="00E754A6"/>
    <w:rsid w:val="00E918A4"/>
    <w:rsid w:val="00EB2994"/>
    <w:rsid w:val="00EF1F5C"/>
    <w:rsid w:val="00FC3D2B"/>
    <w:rsid w:val="00FD5FA7"/>
    <w:rsid w:val="00FF0B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4EC1C"/>
  <w15:chartTrackingRefBased/>
  <w15:docId w15:val="{A87055FD-0AC9-4C10-8C30-33DC8CCB3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958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C3D2B"/>
    <w:pPr>
      <w:ind w:left="720"/>
      <w:contextualSpacing/>
    </w:pPr>
  </w:style>
  <w:style w:type="paragraph" w:styleId="Header">
    <w:name w:val="header"/>
    <w:basedOn w:val="Normal"/>
    <w:link w:val="HeaderChar"/>
    <w:uiPriority w:val="99"/>
    <w:unhideWhenUsed/>
    <w:rsid w:val="00CE65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6540"/>
  </w:style>
  <w:style w:type="paragraph" w:styleId="Footer">
    <w:name w:val="footer"/>
    <w:basedOn w:val="Normal"/>
    <w:link w:val="FooterChar"/>
    <w:uiPriority w:val="99"/>
    <w:unhideWhenUsed/>
    <w:rsid w:val="00CE65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65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6461215">
      <w:bodyDiv w:val="1"/>
      <w:marLeft w:val="0"/>
      <w:marRight w:val="0"/>
      <w:marTop w:val="0"/>
      <w:marBottom w:val="0"/>
      <w:divBdr>
        <w:top w:val="none" w:sz="0" w:space="0" w:color="auto"/>
        <w:left w:val="none" w:sz="0" w:space="0" w:color="auto"/>
        <w:bottom w:val="none" w:sz="0" w:space="0" w:color="auto"/>
        <w:right w:val="none" w:sz="0" w:space="0" w:color="auto"/>
      </w:divBdr>
    </w:div>
    <w:div w:id="947929480">
      <w:bodyDiv w:val="1"/>
      <w:marLeft w:val="0"/>
      <w:marRight w:val="0"/>
      <w:marTop w:val="0"/>
      <w:marBottom w:val="0"/>
      <w:divBdr>
        <w:top w:val="none" w:sz="0" w:space="0" w:color="auto"/>
        <w:left w:val="none" w:sz="0" w:space="0" w:color="auto"/>
        <w:bottom w:val="none" w:sz="0" w:space="0" w:color="auto"/>
        <w:right w:val="none" w:sz="0" w:space="0" w:color="auto"/>
      </w:divBdr>
      <w:divsChild>
        <w:div w:id="795486205">
          <w:marLeft w:val="0"/>
          <w:marRight w:val="0"/>
          <w:marTop w:val="0"/>
          <w:marBottom w:val="0"/>
          <w:divBdr>
            <w:top w:val="none" w:sz="0" w:space="0" w:color="auto"/>
            <w:left w:val="none" w:sz="0" w:space="0" w:color="auto"/>
            <w:bottom w:val="none" w:sz="0" w:space="0" w:color="auto"/>
            <w:right w:val="none" w:sz="0" w:space="0" w:color="auto"/>
          </w:divBdr>
          <w:divsChild>
            <w:div w:id="205364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511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65BDC-8D39-45FA-9AC3-E5472EFEA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842</Words>
  <Characters>4806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5637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Nidha Patel</dc:creator>
  <cp:keywords/>
  <dc:description/>
  <cp:lastModifiedBy>Lucy Parr</cp:lastModifiedBy>
  <cp:revision>7</cp:revision>
  <dcterms:created xsi:type="dcterms:W3CDTF">2026-05-07T16:05:00Z</dcterms:created>
  <dcterms:modified xsi:type="dcterms:W3CDTF">2026-05-14T09:11:00Z</dcterms:modified>
</cp:coreProperties>
</file>